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9E4DF5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3B0051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8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222FE8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9E4DF5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9E4DF5" w:rsidRPr="009E4DF5">
        <w:rPr>
          <w:b/>
          <w:i/>
          <w:szCs w:val="32"/>
          <w:lang w:eastAsia="ar-SA"/>
        </w:rPr>
        <w:t xml:space="preserve">Dostawa </w:t>
      </w:r>
      <w:r w:rsidR="003B0051" w:rsidRPr="003B0051">
        <w:rPr>
          <w:b/>
          <w:i/>
          <w:szCs w:val="32"/>
          <w:lang w:eastAsia="ar-SA"/>
        </w:rPr>
        <w:t xml:space="preserve">przetworników na bazie siatek </w:t>
      </w:r>
      <w:proofErr w:type="spellStart"/>
      <w:r w:rsidR="003B0051" w:rsidRPr="003B0051">
        <w:rPr>
          <w:b/>
          <w:i/>
          <w:szCs w:val="32"/>
          <w:lang w:eastAsia="ar-SA"/>
        </w:rPr>
        <w:t>Bragga</w:t>
      </w:r>
      <w:bookmarkStart w:id="0" w:name="_GoBack"/>
      <w:bookmarkEnd w:id="0"/>
      <w:proofErr w:type="spellEnd"/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070AB2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E9" w:rsidRDefault="00C273E9">
      <w:r>
        <w:separator/>
      </w:r>
    </w:p>
  </w:endnote>
  <w:endnote w:type="continuationSeparator" w:id="0">
    <w:p w:rsidR="00C273E9" w:rsidRDefault="00C2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E9" w:rsidRDefault="00C273E9">
      <w:r>
        <w:separator/>
      </w:r>
    </w:p>
  </w:footnote>
  <w:footnote w:type="continuationSeparator" w:id="0">
    <w:p w:rsidR="00C273E9" w:rsidRDefault="00C2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AB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2FE8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005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F35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6AAC"/>
    <w:rsid w:val="00837217"/>
    <w:rsid w:val="008374E6"/>
    <w:rsid w:val="00840780"/>
    <w:rsid w:val="00840D18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E4DF5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551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3E9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14F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08ED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4386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0E77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1650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2937-7049-4E41-94F9-50DD18CE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23</cp:revision>
  <cp:lastPrinted>2021-01-29T08:14:00Z</cp:lastPrinted>
  <dcterms:created xsi:type="dcterms:W3CDTF">2021-02-02T23:20:00Z</dcterms:created>
  <dcterms:modified xsi:type="dcterms:W3CDTF">2022-03-18T08:27:00Z</dcterms:modified>
</cp:coreProperties>
</file>